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D25" w:rsidRDefault="00FE2D25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bookmarkStart w:id="0" w:name="_GoBack"/>
      <w:bookmarkEnd w:id="0"/>
    </w:p>
    <w:p w:rsidR="00FE2D25" w:rsidRDefault="00847862">
      <w:pPr>
        <w:shd w:val="clear" w:color="auto" w:fill="FFFFFF"/>
        <w:spacing w:after="180"/>
        <w:jc w:val="right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lang w:eastAsia="uk-UA"/>
        </w:rPr>
        <w:t>Додаток № 6</w:t>
      </w:r>
      <w:r>
        <w:rPr>
          <w:rFonts w:ascii="Times New Roman" w:eastAsia="Times New Roman" w:hAnsi="Times New Roman" w:cs="Times New Roman"/>
          <w:color w:val="2D2C37"/>
          <w:lang w:eastAsia="uk-UA"/>
        </w:rPr>
        <w:br/>
        <w:t>до Протоколу № 3 Загальних зборів учасників</w:t>
      </w:r>
      <w:r>
        <w:rPr>
          <w:rFonts w:ascii="Times New Roman" w:eastAsia="Times New Roman" w:hAnsi="Times New Roman" w:cs="Times New Roman"/>
          <w:color w:val="2D2C37"/>
          <w:lang w:eastAsia="uk-UA"/>
        </w:rPr>
        <w:br/>
        <w:t>Асоціації «Інтелектуальні транспортні системи – V2X»</w:t>
      </w:r>
      <w:r>
        <w:rPr>
          <w:rFonts w:ascii="Times New Roman" w:eastAsia="Times New Roman" w:hAnsi="Times New Roman" w:cs="Times New Roman"/>
          <w:color w:val="2D2C37"/>
          <w:lang w:eastAsia="uk-UA"/>
        </w:rPr>
        <w:br/>
        <w:t>від 12 червня 2026 року</w:t>
      </w:r>
    </w:p>
    <w:p w:rsidR="00FE2D25" w:rsidRDefault="00FE2D25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</w:p>
    <w:p w:rsidR="00FE2D25" w:rsidRDefault="00847862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eastAsia="uk-UA"/>
        </w:rPr>
      </w:pPr>
      <w:r>
        <w:rPr>
          <w:rFonts w:ascii="Times New Roman" w:hAnsi="Times New Roman" w:cs="Times New Roman"/>
          <w:b/>
          <w:sz w:val="36"/>
          <w:szCs w:val="36"/>
          <w:lang w:eastAsia="uk-UA"/>
        </w:rPr>
        <w:t>ТАРИФНА ТАБЛИЦЯ ЧЛЕНСЬКИХ ВНЕСКІВ</w:t>
      </w:r>
    </w:p>
    <w:p w:rsidR="00FE2D25" w:rsidRDefault="00847862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eastAsia="uk-UA"/>
        </w:rPr>
      </w:pPr>
      <w:r>
        <w:rPr>
          <w:rFonts w:ascii="Times New Roman" w:hAnsi="Times New Roman" w:cs="Times New Roman"/>
          <w:b/>
          <w:sz w:val="36"/>
          <w:szCs w:val="36"/>
          <w:lang w:eastAsia="uk-UA"/>
        </w:rPr>
        <w:t xml:space="preserve">АСОЦІАЦІЇ </w:t>
      </w:r>
    </w:p>
    <w:p w:rsidR="00FE2D25" w:rsidRDefault="00847862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eastAsia="uk-UA"/>
        </w:rPr>
      </w:pPr>
      <w:r>
        <w:rPr>
          <w:rFonts w:ascii="Times New Roman" w:hAnsi="Times New Roman" w:cs="Times New Roman"/>
          <w:b/>
          <w:sz w:val="36"/>
          <w:szCs w:val="36"/>
          <w:lang w:eastAsia="uk-UA"/>
        </w:rPr>
        <w:t>"ІНТЕЛЕКТУАЛЬНІ ТРАНСПОРТНІ СИСТЕМИ-V2X"</w:t>
      </w:r>
    </w:p>
    <w:p w:rsidR="00FE2D25" w:rsidRDefault="00FE2D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808080"/>
          <w:kern w:val="0"/>
          <w:sz w:val="36"/>
          <w:szCs w:val="36"/>
          <w:lang w:eastAsia="uk-UA"/>
          <w14:ligatures w14:val="none"/>
        </w:rPr>
      </w:pPr>
    </w:p>
    <w:p w:rsidR="00FE2D25" w:rsidRDefault="00FE2D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:rsidR="00FE2D25" w:rsidRDefault="0084786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NewRomanPS-BoldMT" w:eastAsia="Times New Roman" w:hAnsi="TimesNewRomanPS-BoldMT" w:cs="Times New Roman"/>
          <w:b/>
          <w:bCs/>
          <w:color w:val="2D2C37"/>
          <w:kern w:val="0"/>
          <w:sz w:val="30"/>
          <w:szCs w:val="30"/>
          <w:lang w:eastAsia="uk-UA"/>
          <w14:ligatures w14:val="none"/>
        </w:rPr>
        <w:t>1. ВСТУПНИЙ ВНЕСОК</w:t>
      </w:r>
    </w:p>
    <w:tbl>
      <w:tblPr>
        <w:tblW w:w="94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9"/>
        <w:gridCol w:w="5694"/>
      </w:tblGrid>
      <w:tr w:rsidR="00FE2D25">
        <w:trPr>
          <w:trHeight w:val="362"/>
        </w:trPr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C37"/>
                <w:kern w:val="0"/>
                <w:lang w:eastAsia="uk-UA"/>
                <w14:ligatures w14:val="none"/>
              </w:rPr>
              <w:t xml:space="preserve">Категорія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D2C37"/>
                <w:kern w:val="0"/>
                <w:lang w:eastAsia="uk-UA"/>
                <w14:ligatures w14:val="none"/>
              </w:rPr>
              <w:t>члена</w:t>
            </w:r>
          </w:p>
        </w:tc>
        <w:tc>
          <w:tcPr>
            <w:tcW w:w="5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C37"/>
                <w:kern w:val="0"/>
                <w:lang w:eastAsia="uk-UA"/>
                <w14:ligatures w14:val="none"/>
              </w:rPr>
              <w:t>Розмір внеску</w:t>
            </w:r>
          </w:p>
        </w:tc>
      </w:tr>
      <w:tr w:rsidR="00FE2D25">
        <w:trPr>
          <w:trHeight w:val="362"/>
        </w:trPr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Мікропідприємство (до 10 працівників)</w:t>
            </w:r>
          </w:p>
        </w:tc>
        <w:tc>
          <w:tcPr>
            <w:tcW w:w="5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5 000 грн</w:t>
            </w:r>
          </w:p>
        </w:tc>
      </w:tr>
      <w:tr w:rsidR="00FE2D25">
        <w:trPr>
          <w:trHeight w:val="354"/>
        </w:trPr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Мале підприємство (11–50 працівників)</w:t>
            </w:r>
          </w:p>
        </w:tc>
        <w:tc>
          <w:tcPr>
            <w:tcW w:w="5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10 000 грн</w:t>
            </w:r>
          </w:p>
        </w:tc>
      </w:tr>
      <w:tr w:rsidR="00FE2D25">
        <w:trPr>
          <w:trHeight w:val="362"/>
        </w:trPr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Середнє підприємство (51–250 працівників)</w:t>
            </w:r>
          </w:p>
        </w:tc>
        <w:tc>
          <w:tcPr>
            <w:tcW w:w="5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20 000 грн</w:t>
            </w:r>
          </w:p>
        </w:tc>
      </w:tr>
      <w:tr w:rsidR="00FE2D25">
        <w:trPr>
          <w:trHeight w:val="362"/>
        </w:trPr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Велике підприємство (понад 250 працівників)</w:t>
            </w:r>
          </w:p>
        </w:tc>
        <w:tc>
          <w:tcPr>
            <w:tcW w:w="5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50 000 грн</w:t>
            </w:r>
          </w:p>
        </w:tc>
      </w:tr>
      <w:tr w:rsidR="00FE2D25">
        <w:trPr>
          <w:trHeight w:val="362"/>
        </w:trPr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Наукова установа</w:t>
            </w:r>
          </w:p>
        </w:tc>
        <w:tc>
          <w:tcPr>
            <w:tcW w:w="5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5 000 грн</w:t>
            </w:r>
          </w:p>
        </w:tc>
      </w:tr>
      <w:tr w:rsidR="00FE2D25">
        <w:trPr>
          <w:trHeight w:val="362"/>
        </w:trPr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Заклад вищої освіти</w:t>
            </w:r>
          </w:p>
        </w:tc>
        <w:tc>
          <w:tcPr>
            <w:tcW w:w="5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5 000 грн</w:t>
            </w:r>
          </w:p>
        </w:tc>
      </w:tr>
      <w:tr w:rsidR="00FE2D25">
        <w:trPr>
          <w:trHeight w:val="362"/>
        </w:trPr>
        <w:tc>
          <w:tcPr>
            <w:tcW w:w="3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Професійна асоціація або громадська організація</w:t>
            </w:r>
          </w:p>
        </w:tc>
        <w:tc>
          <w:tcPr>
            <w:tcW w:w="5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10 000 грн</w:t>
            </w:r>
          </w:p>
        </w:tc>
      </w:tr>
    </w:tbl>
    <w:p w:rsidR="00FE2D25" w:rsidRDefault="00FE2D25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b/>
          <w:bCs/>
          <w:color w:val="2D2C37"/>
          <w:kern w:val="0"/>
          <w:sz w:val="30"/>
          <w:szCs w:val="30"/>
          <w:lang w:eastAsia="uk-UA"/>
          <w14:ligatures w14:val="none"/>
        </w:rPr>
      </w:pPr>
    </w:p>
    <w:p w:rsidR="00FE2D25" w:rsidRDefault="0084786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D2C37"/>
          <w:kern w:val="0"/>
          <w:sz w:val="30"/>
          <w:szCs w:val="30"/>
          <w:lang w:eastAsia="uk-UA"/>
          <w14:ligatures w14:val="none"/>
        </w:rPr>
        <w:t>2. ЩОРІЧНИЙ ЧЛЕНСЬКИЙ ВНЕСОК</w:t>
      </w:r>
    </w:p>
    <w:tbl>
      <w:tblPr>
        <w:tblW w:w="94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5670"/>
      </w:tblGrid>
      <w:tr w:rsidR="00FE2D25">
        <w:trPr>
          <w:trHeight w:val="372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C37"/>
                <w:kern w:val="0"/>
                <w:lang w:eastAsia="uk-UA"/>
                <w14:ligatures w14:val="none"/>
              </w:rPr>
              <w:lastRenderedPageBreak/>
              <w:t>Категорія члена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jc w:val="center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D2C37"/>
                <w:kern w:val="0"/>
                <w:lang w:eastAsia="uk-UA"/>
                <w14:ligatures w14:val="none"/>
              </w:rPr>
              <w:t>Розмір внеску на рік</w:t>
            </w:r>
          </w:p>
        </w:tc>
      </w:tr>
      <w:tr w:rsidR="00FE2D25">
        <w:trPr>
          <w:trHeight w:val="372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Мікропідприємство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12 000 грн</w:t>
            </w:r>
          </w:p>
        </w:tc>
      </w:tr>
      <w:tr w:rsidR="00FE2D25">
        <w:trPr>
          <w:trHeight w:val="364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Мале підприємство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24 000 грн</w:t>
            </w:r>
          </w:p>
        </w:tc>
      </w:tr>
      <w:tr w:rsidR="00FE2D25">
        <w:trPr>
          <w:trHeight w:val="372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Середнє підприємство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48 000 грн</w:t>
            </w:r>
          </w:p>
        </w:tc>
      </w:tr>
      <w:tr w:rsidR="00FE2D25">
        <w:trPr>
          <w:trHeight w:val="372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Велике підприємство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120 000 грн</w:t>
            </w:r>
          </w:p>
        </w:tc>
      </w:tr>
      <w:tr w:rsidR="00FE2D25">
        <w:trPr>
          <w:trHeight w:val="372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Наукова установа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12 000 грн</w:t>
            </w:r>
          </w:p>
        </w:tc>
      </w:tr>
      <w:tr w:rsidR="00FE2D25">
        <w:trPr>
          <w:trHeight w:val="372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Заклад вищої освіти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12 000 грн</w:t>
            </w:r>
          </w:p>
        </w:tc>
      </w:tr>
      <w:tr w:rsidR="00FE2D25">
        <w:trPr>
          <w:trHeight w:val="372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Професійна асоціація або громадська організація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FE2D25" w:rsidRDefault="00847862">
            <w:pPr>
              <w:spacing w:after="180" w:line="240" w:lineRule="auto"/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D2C37"/>
                <w:kern w:val="0"/>
                <w:lang w:eastAsia="uk-UA"/>
                <w14:ligatures w14:val="none"/>
              </w:rPr>
              <w:t>18 000 грн</w:t>
            </w:r>
          </w:p>
        </w:tc>
      </w:tr>
    </w:tbl>
    <w:p w:rsidR="00FE2D25" w:rsidRDefault="00FE2D25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strike/>
          <w:color w:val="2D2C37"/>
          <w:kern w:val="0"/>
          <w:sz w:val="30"/>
          <w:szCs w:val="30"/>
          <w:lang w:eastAsia="uk-UA"/>
          <w14:ligatures w14:val="none"/>
        </w:rPr>
      </w:pPr>
    </w:p>
    <w:p w:rsidR="00FE2D25" w:rsidRDefault="0084786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D2C37"/>
          <w:kern w:val="0"/>
          <w:sz w:val="30"/>
          <w:szCs w:val="30"/>
          <w:lang w:eastAsia="uk-UA"/>
          <w14:ligatures w14:val="none"/>
        </w:rPr>
        <w:t>3. ЦІЛЬОВІ ВНЕСКИ</w:t>
      </w:r>
    </w:p>
    <w:p w:rsidR="00FE2D25" w:rsidRDefault="0084786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Цільові внески можуть встановлюватися рішенням Загальних зборів для:</w:t>
      </w:r>
    </w:p>
    <w:p w:rsidR="00FE2D25" w:rsidRDefault="0084786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 xml:space="preserve">проведення </w:t>
      </w: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форумів ITS</w:t>
      </w: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en-US" w:eastAsia="uk-UA"/>
          <w14:ligatures w14:val="none"/>
        </w:rPr>
        <w:t>-</w:t>
      </w: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V2X;</w:t>
      </w:r>
    </w:p>
    <w:p w:rsidR="00FE2D25" w:rsidRDefault="0084786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міжнародних виставок;</w:t>
      </w:r>
    </w:p>
    <w:p w:rsidR="00FE2D25" w:rsidRDefault="0084786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грантових програм;</w:t>
      </w:r>
    </w:p>
    <w:p w:rsidR="00FE2D25" w:rsidRDefault="0084786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сертифікаційних проєктів;</w:t>
      </w:r>
    </w:p>
    <w:p w:rsidR="00FE2D25" w:rsidRDefault="0084786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наукових досліджень;</w:t>
      </w:r>
    </w:p>
    <w:p w:rsidR="00FE2D25" w:rsidRDefault="0084786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Розмір цільового внеску визначається окремим рішенням Загальних зборів.</w:t>
      </w:r>
    </w:p>
    <w:p w:rsidR="00FE2D25" w:rsidRDefault="00FE2D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30"/>
          <w:szCs w:val="30"/>
          <w:lang w:eastAsia="uk-UA"/>
          <w14:ligatures w14:val="none"/>
        </w:rPr>
      </w:pPr>
    </w:p>
    <w:p w:rsidR="00FE2D25" w:rsidRDefault="0084786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D2C37"/>
          <w:kern w:val="0"/>
          <w:sz w:val="30"/>
          <w:szCs w:val="30"/>
          <w:lang w:eastAsia="uk-UA"/>
          <w14:ligatures w14:val="none"/>
        </w:rPr>
        <w:t>4. ПІЛЬГОВІ УМОВИ</w:t>
      </w:r>
    </w:p>
    <w:p w:rsidR="00FE2D25" w:rsidRDefault="0084786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  <w:t>Право на знижку 100% від щорічного внеску мають:</w:t>
      </w:r>
    </w:p>
    <w:p w:rsidR="00FE2D25" w:rsidRDefault="0084786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  <w:t xml:space="preserve">державні </w:t>
      </w:r>
      <w:r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  <w:t>наукові установи</w:t>
      </w:r>
      <w:r>
        <w:rPr>
          <w:rFonts w:ascii="Times New Roman" w:eastAsia="Times New Roman" w:hAnsi="Times New Roman" w:cs="Times New Roman"/>
          <w:kern w:val="0"/>
          <w:sz w:val="30"/>
          <w:szCs w:val="30"/>
          <w:lang w:val="en-US" w:eastAsia="uk-UA"/>
          <w14:ligatures w14:val="none"/>
        </w:rPr>
        <w:t>;</w:t>
      </w:r>
    </w:p>
    <w:p w:rsidR="00FE2D25" w:rsidRDefault="0084786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  <w:t>заклади вищої освіти</w:t>
      </w:r>
      <w:r>
        <w:rPr>
          <w:rFonts w:ascii="Times New Roman" w:eastAsia="Times New Roman" w:hAnsi="Times New Roman" w:cs="Times New Roman"/>
          <w:kern w:val="0"/>
          <w:sz w:val="30"/>
          <w:szCs w:val="30"/>
          <w:lang w:val="ru-RU" w:eastAsia="uk-UA"/>
          <w14:ligatures w14:val="none"/>
        </w:rPr>
        <w:t xml:space="preserve"> </w:t>
      </w:r>
      <w:r w:rsidRPr="0099080B">
        <w:rPr>
          <w:rFonts w:ascii="Times New Roman" w:eastAsia="Times New Roman" w:hAnsi="Times New Roman" w:cs="Times New Roman"/>
          <w:kern w:val="0"/>
          <w:sz w:val="30"/>
          <w:szCs w:val="30"/>
          <w:lang w:val="ru-RU" w:eastAsia="uk-UA"/>
          <w14:ligatures w14:val="none"/>
        </w:rPr>
        <w:t xml:space="preserve">державної форми власності </w:t>
      </w:r>
      <w:r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  <w:t>акредитовані по відповідним напрямкам підготовки.</w:t>
      </w:r>
    </w:p>
    <w:p w:rsidR="00FE2D25" w:rsidRDefault="00FE2D2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</w:pPr>
    </w:p>
    <w:p w:rsidR="00FE2D25" w:rsidRDefault="0084786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  <w:t xml:space="preserve">Право на знижку </w:t>
      </w:r>
      <w:r w:rsidRPr="0099080B">
        <w:rPr>
          <w:rFonts w:ascii="Times New Roman" w:eastAsia="Times New Roman" w:hAnsi="Times New Roman" w:cs="Times New Roman"/>
          <w:kern w:val="0"/>
          <w:sz w:val="30"/>
          <w:szCs w:val="30"/>
          <w:lang w:val="ru-RU" w:eastAsia="uk-UA"/>
          <w14:ligatures w14:val="none"/>
        </w:rPr>
        <w:t>100</w:t>
      </w:r>
      <w:r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  <w:t>% від вступного внеску мають:</w:t>
      </w:r>
    </w:p>
    <w:p w:rsidR="00FE2D25" w:rsidRDefault="0084786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  <w:t>державні наукові установи</w:t>
      </w:r>
      <w:r>
        <w:rPr>
          <w:rFonts w:ascii="Times New Roman" w:eastAsia="Times New Roman" w:hAnsi="Times New Roman" w:cs="Times New Roman"/>
          <w:kern w:val="0"/>
          <w:sz w:val="30"/>
          <w:szCs w:val="30"/>
          <w:lang w:val="en-US" w:eastAsia="uk-UA"/>
          <w14:ligatures w14:val="none"/>
        </w:rPr>
        <w:t>;</w:t>
      </w:r>
    </w:p>
    <w:p w:rsidR="00FE2D25" w:rsidRDefault="0084786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  <w:t>заклади вищої освіти</w:t>
      </w:r>
      <w:r>
        <w:rPr>
          <w:rFonts w:ascii="Times New Roman" w:eastAsia="Times New Roman" w:hAnsi="Times New Roman" w:cs="Times New Roman"/>
          <w:kern w:val="0"/>
          <w:sz w:val="30"/>
          <w:szCs w:val="30"/>
          <w:lang w:val="ru-RU" w:eastAsia="uk-UA"/>
          <w14:ligatures w14:val="none"/>
        </w:rPr>
        <w:t xml:space="preserve"> </w:t>
      </w:r>
      <w:r w:rsidRPr="0099080B">
        <w:rPr>
          <w:rFonts w:ascii="Times New Roman" w:eastAsia="Times New Roman" w:hAnsi="Times New Roman" w:cs="Times New Roman"/>
          <w:kern w:val="0"/>
          <w:sz w:val="30"/>
          <w:szCs w:val="30"/>
          <w:lang w:val="ru-RU" w:eastAsia="uk-UA"/>
          <w14:ligatures w14:val="none"/>
        </w:rPr>
        <w:t xml:space="preserve">державної форми власності </w:t>
      </w:r>
      <w:r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  <w:t xml:space="preserve">акредитовані по </w:t>
      </w:r>
      <w:r>
        <w:rPr>
          <w:rFonts w:ascii="Times New Roman" w:eastAsia="Times New Roman" w:hAnsi="Times New Roman" w:cs="Times New Roman"/>
          <w:kern w:val="0"/>
          <w:sz w:val="30"/>
          <w:szCs w:val="30"/>
          <w:lang w:eastAsia="uk-UA"/>
          <w14:ligatures w14:val="none"/>
        </w:rPr>
        <w:t>відповідним напрямкам підготовки.</w:t>
      </w:r>
    </w:p>
    <w:p w:rsidR="00FE2D25" w:rsidRPr="0099080B" w:rsidRDefault="00FE2D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30"/>
          <w:szCs w:val="30"/>
          <w:lang w:val="ru-RU" w:eastAsia="uk-UA"/>
          <w14:ligatures w14:val="none"/>
        </w:rPr>
      </w:pPr>
    </w:p>
    <w:p w:rsidR="00FE2D25" w:rsidRDefault="00847862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D2C37"/>
          <w:sz w:val="30"/>
          <w:szCs w:val="30"/>
          <w:lang w:eastAsia="uk-UA"/>
        </w:rPr>
      </w:pPr>
      <w:r>
        <w:rPr>
          <w:rFonts w:ascii="Times New Roman" w:eastAsia="Times New Roman" w:hAnsi="Times New Roman" w:cs="Times New Roman"/>
          <w:color w:val="2D2C37"/>
          <w:sz w:val="30"/>
          <w:szCs w:val="30"/>
          <w:lang w:eastAsia="uk-UA"/>
        </w:rPr>
        <w:t>Голова Загальних зборів                                 Горицький Віктор Михайлович</w:t>
      </w:r>
    </w:p>
    <w:p w:rsidR="00FE2D25" w:rsidRDefault="00847862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D2C37"/>
          <w:sz w:val="30"/>
          <w:szCs w:val="30"/>
          <w:lang w:eastAsia="uk-UA"/>
        </w:rPr>
      </w:pPr>
      <w:r>
        <w:rPr>
          <w:rFonts w:ascii="Times New Roman" w:eastAsia="Times New Roman" w:hAnsi="Times New Roman" w:cs="Times New Roman"/>
          <w:color w:val="2D2C37"/>
          <w:sz w:val="30"/>
          <w:szCs w:val="30"/>
          <w:lang w:eastAsia="uk-UA"/>
        </w:rPr>
        <w:t>Секретар Загальних зборів                             Качан Ігор Дмитрович</w:t>
      </w:r>
    </w:p>
    <w:p w:rsidR="00FE2D25" w:rsidRPr="0099080B" w:rsidRDefault="00FE2D25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val="ru-RU" w:eastAsia="uk-UA"/>
          <w14:ligatures w14:val="none"/>
        </w:rPr>
      </w:pPr>
    </w:p>
    <w:p w:rsidR="00FE2D25" w:rsidRDefault="00FE2D25"/>
    <w:p w:rsidR="00FE2D25" w:rsidRDefault="00FE2D25"/>
    <w:sectPr w:rsidR="00FE2D25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862" w:rsidRDefault="00847862">
      <w:pPr>
        <w:spacing w:line="240" w:lineRule="auto"/>
      </w:pPr>
      <w:r>
        <w:separator/>
      </w:r>
    </w:p>
  </w:endnote>
  <w:endnote w:type="continuationSeparator" w:id="0">
    <w:p w:rsidR="00847862" w:rsidRDefault="008478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862" w:rsidRDefault="00847862">
      <w:pPr>
        <w:spacing w:after="0"/>
      </w:pPr>
      <w:r>
        <w:separator/>
      </w:r>
    </w:p>
  </w:footnote>
  <w:footnote w:type="continuationSeparator" w:id="0">
    <w:p w:rsidR="00847862" w:rsidRDefault="0084786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BA0313"/>
    <w:multiLevelType w:val="multilevel"/>
    <w:tmpl w:val="3BBA031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C56507"/>
    <w:multiLevelType w:val="multilevel"/>
    <w:tmpl w:val="62C5650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VerticalSpacing w:val="156"/>
  <w:displayHorizontalDrawingGridEvery w:val="0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D25"/>
    <w:rsid w:val="00847862"/>
    <w:rsid w:val="0099080B"/>
    <w:rsid w:val="00FE2D25"/>
    <w:rsid w:val="2F54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B3F86E9-64F0-4156-98C0-EFF62EAC9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78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eastAsiaTheme="minorHAns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1096</Words>
  <Characters>625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JFC66</dc:creator>
  <cp:lastModifiedBy>Viktor Gorytski</cp:lastModifiedBy>
  <cp:revision>2</cp:revision>
  <dcterms:created xsi:type="dcterms:W3CDTF">2026-09-08T17:18:00Z</dcterms:created>
  <dcterms:modified xsi:type="dcterms:W3CDTF">2026-09-08T17:18:00Z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KSOTemplateDocerSaveRecord">
    <vt:lpwstr>eyJoZGlkIjoiZmM3Y2IwYTQxOGM2ZDgyNjVhNTRmYWE5MzYyMmQ3Y2YifQ==</vt:lpwstr>
  </property>
  <property fmtid="{D5CDD505-2E9C-101B-9397-08002B2CF9AE}" pid="4" name="ICV">
    <vt:lpwstr>086C8A3E9E4B49CDB020608D063278B6_12</vt:lpwstr>
  </property>
</Properties>
</file>