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7DE7F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bookmarkStart w:id="0" w:name="_Hlk232072644"/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ЗАТВЕРДЖЕНО </w:t>
      </w:r>
    </w:p>
    <w:p w14:paraId="690FA186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bookmarkStart w:id="1" w:name="_Hlk232080142"/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Рішенням загальних зборів учасників </w:t>
      </w:r>
    </w:p>
    <w:p w14:paraId="17B48765" w14:textId="30BBE173" w:rsidR="008C4B67" w:rsidRDefault="0083645E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АСОЦІАЦІЇ </w:t>
      </w:r>
      <w:r w:rsidRPr="00F85ED0">
        <w:rPr>
          <w:rFonts w:ascii="Times New Roman" w:hAnsi="Times New Roman" w:cs="Times New Roman"/>
          <w:sz w:val="20"/>
          <w:szCs w:val="20"/>
          <w:lang w:eastAsia="uk-UA"/>
        </w:rPr>
        <w:t>"ІНТЕЛЕКТУАЛЬНІ ТРАНСПОРТНІ СИСТЕМИ-V2X"</w:t>
      </w:r>
    </w:p>
    <w:bookmarkEnd w:id="1"/>
    <w:p w14:paraId="1C71C4E3" w14:textId="6B0E27B3" w:rsidR="008C4B67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від «</w:t>
      </w:r>
      <w:r>
        <w:rPr>
          <w:rFonts w:ascii="Times New Roman" w:hAnsi="Times New Roman" w:cs="Times New Roman"/>
          <w:sz w:val="20"/>
          <w:szCs w:val="20"/>
          <w:lang w:eastAsia="uk-UA"/>
        </w:rPr>
        <w:t>1</w:t>
      </w:r>
      <w:r w:rsidR="00776805">
        <w:rPr>
          <w:rFonts w:ascii="Times New Roman" w:hAnsi="Times New Roman" w:cs="Times New Roman"/>
          <w:sz w:val="20"/>
          <w:szCs w:val="20"/>
          <w:lang w:eastAsia="uk-UA"/>
        </w:rPr>
        <w:t>2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» червня 2026 року </w:t>
      </w:r>
    </w:p>
    <w:p w14:paraId="03BAEEE2" w14:textId="458BBA2A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 </w:t>
      </w:r>
    </w:p>
    <w:p w14:paraId="356B08A1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________________________________ </w:t>
      </w:r>
      <w:bookmarkEnd w:id="0"/>
    </w:p>
    <w:p w14:paraId="6636C8A0" w14:textId="77777777" w:rsidR="008C4B67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040817F5" w14:textId="77777777" w:rsidR="008C4B67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8C4B67">
        <w:rPr>
          <w:rFonts w:ascii="Times New Roman" w:hAnsi="Times New Roman" w:cs="Times New Roman"/>
          <w:sz w:val="20"/>
          <w:szCs w:val="20"/>
          <w:lang w:eastAsia="uk-UA"/>
        </w:rPr>
        <w:t xml:space="preserve">КОДЕКС ЕТИКИ ЧЛЕНА АСОЦІАЦІЇ </w:t>
      </w:r>
    </w:p>
    <w:p w14:paraId="460DD1B1" w14:textId="43EAA7E8" w:rsidR="008C4B67" w:rsidRPr="00FA66F2" w:rsidRDefault="0083645E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"ІНТЕЛЕКТУАЛЬНІ ТРАНСПОРТНІ СИСТЕМИ-V2X"</w:t>
      </w:r>
    </w:p>
    <w:p w14:paraId="1B3251B7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</w:p>
    <w:p w14:paraId="747587DC" w14:textId="77777777" w:rsidR="008C4B67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Україна, 03151, місто Київ, </w:t>
      </w:r>
    </w:p>
    <w:p w14:paraId="5BE9ED78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вул.Очаківська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>/</w:t>
      </w: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пров.Очаківський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>, будинок 5/6</w:t>
      </w:r>
    </w:p>
    <w:p w14:paraId="3847F9D3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тел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.: +38 (067) 467-37-07         </w:t>
      </w:r>
    </w:p>
    <w:p w14:paraId="3C47D657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Голова асоціації </w:t>
      </w:r>
    </w:p>
    <w:p w14:paraId="2AF69469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>
        <w:rPr>
          <w:rFonts w:ascii="Times New Roman" w:hAnsi="Times New Roman" w:cs="Times New Roman"/>
          <w:sz w:val="20"/>
          <w:szCs w:val="20"/>
          <w:lang w:eastAsia="uk-UA"/>
        </w:rPr>
        <w:t>Г</w:t>
      </w:r>
      <w:r w:rsidRPr="00FA66F2">
        <w:rPr>
          <w:rFonts w:ascii="Times New Roman" w:hAnsi="Times New Roman" w:cs="Times New Roman"/>
          <w:sz w:val="20"/>
          <w:szCs w:val="20"/>
          <w:lang w:eastAsia="uk-UA"/>
        </w:rPr>
        <w:t xml:space="preserve">орицький В. М. </w:t>
      </w:r>
    </w:p>
    <w:p w14:paraId="50A83A97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e-</w:t>
      </w:r>
      <w:proofErr w:type="spellStart"/>
      <w:r w:rsidRPr="00FA66F2">
        <w:rPr>
          <w:rFonts w:ascii="Times New Roman" w:hAnsi="Times New Roman" w:cs="Times New Roman"/>
          <w:sz w:val="20"/>
          <w:szCs w:val="20"/>
          <w:lang w:eastAsia="uk-UA"/>
        </w:rPr>
        <w:t>mail</w:t>
      </w:r>
      <w:proofErr w:type="spellEnd"/>
      <w:r w:rsidRPr="00FA66F2">
        <w:rPr>
          <w:rFonts w:ascii="Times New Roman" w:hAnsi="Times New Roman" w:cs="Times New Roman"/>
          <w:sz w:val="20"/>
          <w:szCs w:val="20"/>
          <w:lang w:eastAsia="uk-UA"/>
        </w:rPr>
        <w:t>:  gorytski@ukr.net</w:t>
      </w:r>
    </w:p>
    <w:p w14:paraId="60DC8068" w14:textId="77777777" w:rsidR="008C4B67" w:rsidRPr="00FA66F2" w:rsidRDefault="008C4B67" w:rsidP="008C4B67">
      <w:pPr>
        <w:pStyle w:val="ac"/>
        <w:jc w:val="right"/>
        <w:rPr>
          <w:rFonts w:ascii="Times New Roman" w:hAnsi="Times New Roman" w:cs="Times New Roman"/>
          <w:sz w:val="20"/>
          <w:szCs w:val="20"/>
          <w:lang w:val="en-US" w:eastAsia="uk-UA"/>
        </w:rPr>
      </w:pPr>
      <w:r w:rsidRPr="00FA66F2">
        <w:rPr>
          <w:rFonts w:ascii="Times New Roman" w:hAnsi="Times New Roman" w:cs="Times New Roman"/>
          <w:sz w:val="20"/>
          <w:szCs w:val="20"/>
          <w:lang w:eastAsia="uk-UA"/>
        </w:rPr>
        <w:t>www.itsv2x.com.ua</w:t>
      </w:r>
    </w:p>
    <w:p w14:paraId="66E87E3D" w14:textId="77777777" w:rsidR="008C4B67" w:rsidRDefault="008C4B67" w:rsidP="008C4B67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</w:pPr>
    </w:p>
    <w:p w14:paraId="627CFB4C" w14:textId="102B4451" w:rsidR="008C4B67" w:rsidRPr="008C4B67" w:rsidRDefault="008C4B67" w:rsidP="008C4B67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</w:pPr>
      <w:bookmarkStart w:id="2" w:name="_Hlk232079947"/>
      <w:r w:rsidRPr="008C4B67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t>КОДЕКС ЕТИКИ ЧЛЕНА АСОЦІАЦІЇ</w:t>
      </w:r>
      <w:bookmarkEnd w:id="2"/>
      <w:r w:rsidRPr="008C4B67">
        <w:rPr>
          <w:rFonts w:ascii="Times New Roman" w:eastAsia="Times New Roman" w:hAnsi="Times New Roman" w:cs="Times New Roman"/>
          <w:b/>
          <w:bCs/>
          <w:color w:val="2D2C37"/>
          <w:kern w:val="0"/>
          <w:sz w:val="32"/>
          <w:szCs w:val="32"/>
          <w:lang w:eastAsia="uk-UA"/>
          <w14:ligatures w14:val="none"/>
        </w:rPr>
        <w:br/>
        <w:t>«ІНТЕЛЕКТУАЛЬНІ ТРАНСПОРТНІ СИСТЕМИ V2X»</w:t>
      </w:r>
    </w:p>
    <w:p w14:paraId="6FC17E0E" w14:textId="77777777" w:rsidR="008C4B67" w:rsidRPr="00A23426" w:rsidRDefault="008C4B67" w:rsidP="008C4B67">
      <w:pPr>
        <w:shd w:val="clear" w:color="auto" w:fill="FFFFFF"/>
        <w:spacing w:after="242" w:line="240" w:lineRule="auto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bookmarkStart w:id="3" w:name="_GoBack"/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1. Загальні положення</w:t>
      </w:r>
    </w:p>
    <w:p w14:paraId="6D0DCB0E" w14:textId="36799A83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1.1. Кодекс етики члена </w:t>
      </w:r>
      <w:r w:rsidR="0083645E"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АСОЦІАЦІЇ «ІНТЕЛЕКТУАЛЬНІ ТРАНСПОРТНІ СИСТЕМИ V2X»</w:t>
      </w: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 (далі – Кодекс) визначає моральні, професійні та етичні стандарти поведінки членів Асоціації.</w:t>
      </w:r>
    </w:p>
    <w:p w14:paraId="4533CE8C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1.2. Метою Кодексу є забезпечення високого рівня довіри до Асоціації, підтримання її ділової репутації, розвитку професійної спільноти та утвердження принципів доброчесності у сфері інтелектуальних транспортних систем.</w:t>
      </w:r>
    </w:p>
    <w:p w14:paraId="6F87B170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1.3. Дія Кодексу поширюється на всіх членів Асоціації незалежно від їх статусу, посади або форми членства.</w:t>
      </w:r>
    </w:p>
    <w:p w14:paraId="43AF1B0F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1.4. Кожен член Асоціації зобов’язується дотримуватися вимог цього Кодексу та сприяти його реалізації.</w:t>
      </w:r>
    </w:p>
    <w:p w14:paraId="2FADF494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2. Основні принципи діяльності</w:t>
      </w:r>
    </w:p>
    <w:p w14:paraId="3F8C9B58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Члени Асоціації у своїй діяльності керуються такими принципами:</w:t>
      </w:r>
    </w:p>
    <w:p w14:paraId="1030670C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законність;</w:t>
      </w:r>
    </w:p>
    <w:p w14:paraId="2BEDF64D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професіоналізм;</w:t>
      </w:r>
    </w:p>
    <w:p w14:paraId="630EB1A0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доброчесність;</w:t>
      </w:r>
    </w:p>
    <w:p w14:paraId="45C1362B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відповідальність;</w:t>
      </w:r>
    </w:p>
    <w:p w14:paraId="2047F0CE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відкритість;</w:t>
      </w:r>
    </w:p>
    <w:p w14:paraId="02EDD8DF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взаємоповага;</w:t>
      </w:r>
    </w:p>
    <w:p w14:paraId="79A581CE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об’єктивність;</w:t>
      </w:r>
    </w:p>
    <w:p w14:paraId="5D71AEC7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неупередженість;</w:t>
      </w:r>
    </w:p>
    <w:p w14:paraId="6D4AEB45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proofErr w:type="spellStart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інноваційність</w:t>
      </w:r>
      <w:proofErr w:type="spellEnd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;</w:t>
      </w:r>
    </w:p>
    <w:p w14:paraId="6E30B43E" w14:textId="77777777" w:rsidR="008C4B67" w:rsidRPr="00A23426" w:rsidRDefault="008C4B67" w:rsidP="008C4B6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сталий розвиток.</w:t>
      </w:r>
    </w:p>
    <w:p w14:paraId="5D7FAA3B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3. Доброчесність та професійна репутація</w:t>
      </w:r>
    </w:p>
    <w:p w14:paraId="05B26F15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3.1. Член Асоціації повинен діяти чесно, сумлінно та </w:t>
      </w:r>
      <w:proofErr w:type="spellStart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відповідально</w:t>
      </w:r>
      <w:proofErr w:type="spellEnd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.</w:t>
      </w:r>
    </w:p>
    <w:p w14:paraId="295C1D58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3.2. Член Асоціації не допускає поширення неправдивої інформації щодо діяльності Асоціації, її членів або партнерів.</w:t>
      </w:r>
    </w:p>
    <w:p w14:paraId="4DDE92F5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3.3. Член Асоціації утримується від дій, які можуть завдати шкоди репутації Асоціації.</w:t>
      </w:r>
    </w:p>
    <w:p w14:paraId="6EB8A09C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lastRenderedPageBreak/>
        <w:t>3.4. Усі публічні заяви щодо діяльності Асоціації повинні бути коректними, обґрунтованими та відповідати фактичним обставинам.</w:t>
      </w:r>
    </w:p>
    <w:p w14:paraId="3BF6782F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4. Запобігання конфлікту інтересів</w:t>
      </w:r>
    </w:p>
    <w:p w14:paraId="796D721F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4.1. Член Асоціації зобов’язаний уникати реального, потенційного або уявного конфлікту інтересів.</w:t>
      </w:r>
    </w:p>
    <w:p w14:paraId="76C0014D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4.2. У разі виникнення конфлікту інтересів член Асоціації повинен невідкладно повідомити про це Правління Асоціації.</w:t>
      </w:r>
    </w:p>
    <w:p w14:paraId="3EFED27F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4.3. Член Асоціації не повинен використовувати своє членство для отримання неправомірних переваг чи привілеїв.</w:t>
      </w:r>
    </w:p>
    <w:p w14:paraId="50DE1ECA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5. Взаємоповага та професійна поведінка</w:t>
      </w:r>
    </w:p>
    <w:p w14:paraId="744FFE40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5.1. Члени Асоціації будують взаємовідносини на принципах поваги, партнерства та професійної етики.</w:t>
      </w:r>
    </w:p>
    <w:p w14:paraId="3BD9D968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5.2. Не допускаються:</w:t>
      </w:r>
    </w:p>
    <w:p w14:paraId="2F7643DF" w14:textId="77777777" w:rsidR="008C4B67" w:rsidRPr="00A23426" w:rsidRDefault="008C4B67" w:rsidP="008C4B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образи;</w:t>
      </w:r>
    </w:p>
    <w:p w14:paraId="67169ABA" w14:textId="77777777" w:rsidR="008C4B67" w:rsidRPr="00A23426" w:rsidRDefault="008C4B67" w:rsidP="008C4B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дискримінація;</w:t>
      </w:r>
    </w:p>
    <w:p w14:paraId="693AADCE" w14:textId="77777777" w:rsidR="008C4B67" w:rsidRPr="00A23426" w:rsidRDefault="008C4B67" w:rsidP="008C4B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приниження честі та гідності;</w:t>
      </w:r>
    </w:p>
    <w:p w14:paraId="0B2AA8AE" w14:textId="77777777" w:rsidR="008C4B67" w:rsidRPr="00A23426" w:rsidRDefault="008C4B67" w:rsidP="008C4B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поширення наклепів;</w:t>
      </w:r>
    </w:p>
    <w:p w14:paraId="7E95E3D0" w14:textId="77777777" w:rsidR="008C4B67" w:rsidRPr="00A23426" w:rsidRDefault="008C4B67" w:rsidP="008C4B67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прояви агресії або переслідування.</w:t>
      </w:r>
    </w:p>
    <w:p w14:paraId="5751A323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5.3. Члени Асоціації сприяють формуванню позитивного професійного середовища.</w:t>
      </w:r>
    </w:p>
    <w:p w14:paraId="71EC6A3A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6. Конфіденційність інформації</w:t>
      </w:r>
    </w:p>
    <w:p w14:paraId="15B41E38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6.1. Член Асоціації зобов’язаний забезпечувати захист конфіденційної інформації, отриманої під час участі у діяльності Асоціації.</w:t>
      </w:r>
    </w:p>
    <w:p w14:paraId="39F81A98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6.2. Забороняється розголошення інформації з обмеженим доступом без відповідного дозволу.</w:t>
      </w:r>
    </w:p>
    <w:p w14:paraId="7E21014C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6.3. Обов’язок щодо збереження конфіденційності продовжує діяти після припинення членства.</w:t>
      </w:r>
    </w:p>
    <w:p w14:paraId="533BB6C5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7. Антикорупційні стандарти</w:t>
      </w:r>
    </w:p>
    <w:p w14:paraId="34DF8EA4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7.1. Члени Асоціації дотримуються принципу нульової толерантності до корупції.</w:t>
      </w:r>
    </w:p>
    <w:p w14:paraId="7F6FF2B4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7.2. Забороняється:</w:t>
      </w:r>
    </w:p>
    <w:p w14:paraId="04BEEE63" w14:textId="77777777" w:rsidR="008C4B67" w:rsidRPr="00A23426" w:rsidRDefault="008C4B67" w:rsidP="008C4B6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надання або отримання неправомірної вигоди;</w:t>
      </w:r>
    </w:p>
    <w:p w14:paraId="2BCBFD58" w14:textId="77777777" w:rsidR="008C4B67" w:rsidRPr="00A23426" w:rsidRDefault="008C4B67" w:rsidP="008C4B6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зловживання службовим становищем;</w:t>
      </w:r>
    </w:p>
    <w:p w14:paraId="4BC2E758" w14:textId="77777777" w:rsidR="008C4B67" w:rsidRPr="00A23426" w:rsidRDefault="008C4B67" w:rsidP="008C4B6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використання ресурсів Асоціації у власних інтересах;</w:t>
      </w:r>
    </w:p>
    <w:p w14:paraId="0F31F4A9" w14:textId="77777777" w:rsidR="008C4B67" w:rsidRPr="00A23426" w:rsidRDefault="008C4B67" w:rsidP="008C4B67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будь-які форми корупційної поведінки.</w:t>
      </w:r>
    </w:p>
    <w:p w14:paraId="0A83BB22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7.3. Члени Асоціації сприяють впровадженню найкращих практик доброчесності та прозорості.</w:t>
      </w:r>
    </w:p>
    <w:p w14:paraId="7AAEC29E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8. Етичне використання технологій</w:t>
      </w:r>
    </w:p>
    <w:p w14:paraId="1D6D1B3D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8.1. Члени Асоціації підтримують безпечне та відповідальне впровадження інтелектуальних транспортних систем.</w:t>
      </w:r>
    </w:p>
    <w:p w14:paraId="7DBAC61A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8.2. При реалізації </w:t>
      </w:r>
      <w:proofErr w:type="spellStart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проєктів</w:t>
      </w:r>
      <w:proofErr w:type="spellEnd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 члени Асоціації враховують:</w:t>
      </w:r>
    </w:p>
    <w:p w14:paraId="014ED693" w14:textId="77777777" w:rsidR="008C4B67" w:rsidRPr="00A23426" w:rsidRDefault="008C4B67" w:rsidP="008C4B6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безпеку дорожнього руху;</w:t>
      </w:r>
    </w:p>
    <w:p w14:paraId="488A7415" w14:textId="77777777" w:rsidR="008C4B67" w:rsidRPr="00A23426" w:rsidRDefault="008C4B67" w:rsidP="008C4B6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lastRenderedPageBreak/>
        <w:t>захист персональних даних;</w:t>
      </w:r>
    </w:p>
    <w:p w14:paraId="029429B1" w14:textId="77777777" w:rsidR="008C4B67" w:rsidRPr="00A23426" w:rsidRDefault="008C4B67" w:rsidP="008C4B6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proofErr w:type="spellStart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кібербезпеку</w:t>
      </w:r>
      <w:proofErr w:type="spellEnd"/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;</w:t>
      </w:r>
    </w:p>
    <w:p w14:paraId="09102500" w14:textId="77777777" w:rsidR="008C4B67" w:rsidRPr="00A23426" w:rsidRDefault="008C4B67" w:rsidP="008C4B6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екологічну стійкість;</w:t>
      </w:r>
    </w:p>
    <w:p w14:paraId="4B681F3C" w14:textId="77777777" w:rsidR="008C4B67" w:rsidRPr="00A23426" w:rsidRDefault="008C4B67" w:rsidP="008C4B67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суспільні інтереси.</w:t>
      </w:r>
    </w:p>
    <w:p w14:paraId="74830E09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8.3. Члени Асоціації не допускають використання технологій для завдання шкоди громадянам, державі або навколишньому середовищу.</w:t>
      </w:r>
    </w:p>
    <w:p w14:paraId="62BE6A9A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9. Використання символіки та репутації Асоціації</w:t>
      </w:r>
    </w:p>
    <w:p w14:paraId="3E0C6F2F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9.1. Логотип, найменування та інша символіка Асоціації використовуються відповідно до внутрішніх документів Асоціації.</w:t>
      </w:r>
    </w:p>
    <w:p w14:paraId="7E1244B9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9.2. Забороняється використовувати членство в Асоціації для введення в оману третіх осіб.</w:t>
      </w:r>
    </w:p>
    <w:p w14:paraId="1DE36791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9.3. Член Асоціації не має права виступати від імені Асоціації без відповідних повноважень.</w:t>
      </w:r>
    </w:p>
    <w:p w14:paraId="3808F0FB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10. Розгляд порушень Кодексу</w:t>
      </w:r>
    </w:p>
    <w:p w14:paraId="4A1195B7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10.1. Порушення Кодексу може бути підставою для розгляду питання Правлінням Асоціації.</w:t>
      </w:r>
    </w:p>
    <w:p w14:paraId="1FA960BA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10.2. За результатами розгляду можуть застосовуватися такі заходи:</w:t>
      </w:r>
    </w:p>
    <w:p w14:paraId="3FF091D8" w14:textId="77777777" w:rsidR="008C4B67" w:rsidRPr="00A23426" w:rsidRDefault="008C4B67" w:rsidP="008C4B6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усне зауваження;</w:t>
      </w:r>
    </w:p>
    <w:p w14:paraId="0B17CFE2" w14:textId="77777777" w:rsidR="008C4B67" w:rsidRPr="00A23426" w:rsidRDefault="008C4B67" w:rsidP="008C4B6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письмове попередження;</w:t>
      </w:r>
    </w:p>
    <w:p w14:paraId="2B8EBE5C" w14:textId="77777777" w:rsidR="008C4B67" w:rsidRPr="00A23426" w:rsidRDefault="008C4B67" w:rsidP="008C4B6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тимчасове обмеження участі у заходах Асоціації;</w:t>
      </w:r>
    </w:p>
    <w:p w14:paraId="1E299E2D" w14:textId="77777777" w:rsidR="008C4B67" w:rsidRPr="00A23426" w:rsidRDefault="008C4B67" w:rsidP="008C4B6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призупинення членства;</w:t>
      </w:r>
    </w:p>
    <w:p w14:paraId="3DA5D427" w14:textId="77777777" w:rsidR="008C4B67" w:rsidRPr="00A23426" w:rsidRDefault="008C4B67" w:rsidP="008C4B67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виключення з членів Асоціації.</w:t>
      </w:r>
    </w:p>
    <w:p w14:paraId="1DC8B1AA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10.3. Рішення приймається з дотриманням принципів об’єктивності, неупередженості та права особи бути вислуханою.</w:t>
      </w:r>
    </w:p>
    <w:p w14:paraId="375483E6" w14:textId="77777777" w:rsidR="008C4B67" w:rsidRPr="00A23426" w:rsidRDefault="008C4B67" w:rsidP="008C4B67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b/>
          <w:bCs/>
          <w:color w:val="2D2C37"/>
          <w:kern w:val="0"/>
          <w:lang w:eastAsia="uk-UA"/>
          <w14:ligatures w14:val="none"/>
        </w:rPr>
        <w:t>11. Прикінцеві положення</w:t>
      </w:r>
    </w:p>
    <w:p w14:paraId="5206B707" w14:textId="63484E4F" w:rsidR="006234EE" w:rsidRPr="00A23426" w:rsidRDefault="008C4B67" w:rsidP="006234E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11.1. Кодекс набирає чинності з дня його затвердження рішенням </w:t>
      </w:r>
      <w:r w:rsidR="006234EE"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загальних зборів учасників </w:t>
      </w:r>
    </w:p>
    <w:p w14:paraId="265AD960" w14:textId="77777777" w:rsidR="006234EE" w:rsidRPr="00A23426" w:rsidRDefault="006234EE" w:rsidP="006234E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Асоціації "Інтелектуальні транспортні системи-V2X"</w:t>
      </w:r>
    </w:p>
    <w:p w14:paraId="15A62DE2" w14:textId="67F11260" w:rsidR="008C4B67" w:rsidRPr="00A23426" w:rsidRDefault="008C4B67" w:rsidP="006234E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11.2. Кожен член Асоціації підтверджує ознайомлення з Кодексом та зобов’язується його дотримуватися.</w:t>
      </w:r>
    </w:p>
    <w:p w14:paraId="233AE8EE" w14:textId="77777777" w:rsidR="008C4B67" w:rsidRPr="00A23426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A23426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11.3. Положення цього Кодексу застосовуються разом зі Статутом Асоціації та іншими внутрішніми документами.</w:t>
      </w:r>
    </w:p>
    <w:bookmarkEnd w:id="3"/>
    <w:p w14:paraId="7A8DE062" w14:textId="77777777" w:rsidR="008C4B67" w:rsidRPr="008C4B67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</w:p>
    <w:p w14:paraId="2606C449" w14:textId="0A8E2285" w:rsidR="008C4B67" w:rsidRPr="008C4B67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8C4B67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>Голова Асоціації</w:t>
      </w:r>
      <w:r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                                                                                              Віктор ГОРИЦЬКИЙ</w:t>
      </w:r>
    </w:p>
    <w:p w14:paraId="6CA4E57B" w14:textId="1987D656" w:rsidR="008C4B67" w:rsidRPr="008C4B67" w:rsidRDefault="008C4B67" w:rsidP="008C4B67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</w:pPr>
      <w:r w:rsidRPr="008C4B67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Секретар </w:t>
      </w:r>
      <w:r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                                                                                                          Ігор КАЧАН</w:t>
      </w:r>
    </w:p>
    <w:p w14:paraId="606DDAC1" w14:textId="6AF4C0B0" w:rsidR="003A77D9" w:rsidRPr="002A1580" w:rsidRDefault="008C4B67" w:rsidP="002A1580">
      <w:pPr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</w:rPr>
      </w:pPr>
      <w:r w:rsidRPr="002A1580">
        <w:rPr>
          <w:rFonts w:ascii="Times New Roman" w:eastAsia="Times New Roman" w:hAnsi="Times New Roman" w:cs="Times New Roman"/>
          <w:color w:val="2D2C37"/>
          <w:kern w:val="0"/>
          <w:lang w:eastAsia="uk-UA"/>
          <w14:ligatures w14:val="none"/>
        </w:rPr>
        <w:t xml:space="preserve">Дата затвердження </w:t>
      </w:r>
      <w:r w:rsidR="002A1580" w:rsidRPr="002A1580">
        <w:rPr>
          <w:rFonts w:ascii="Times New Roman" w:hAnsi="Times New Roman" w:cs="Times New Roman"/>
          <w:lang w:eastAsia="uk-UA"/>
        </w:rPr>
        <w:t>«12» червня 2026 року</w:t>
      </w:r>
    </w:p>
    <w:sectPr w:rsidR="003A77D9" w:rsidRPr="002A158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E4C39"/>
    <w:multiLevelType w:val="multilevel"/>
    <w:tmpl w:val="DB4E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4638C6"/>
    <w:multiLevelType w:val="multilevel"/>
    <w:tmpl w:val="9302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C827F0"/>
    <w:multiLevelType w:val="multilevel"/>
    <w:tmpl w:val="86A8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B621A3"/>
    <w:multiLevelType w:val="multilevel"/>
    <w:tmpl w:val="5630E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97B2E86"/>
    <w:multiLevelType w:val="multilevel"/>
    <w:tmpl w:val="EDDA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72E"/>
    <w:rsid w:val="002A1580"/>
    <w:rsid w:val="003A77D9"/>
    <w:rsid w:val="003B6049"/>
    <w:rsid w:val="003D02FD"/>
    <w:rsid w:val="006234EE"/>
    <w:rsid w:val="006D272E"/>
    <w:rsid w:val="007667E7"/>
    <w:rsid w:val="00776805"/>
    <w:rsid w:val="0083645E"/>
    <w:rsid w:val="008C4B67"/>
    <w:rsid w:val="00A10D83"/>
    <w:rsid w:val="00A22471"/>
    <w:rsid w:val="00A23426"/>
    <w:rsid w:val="00CB50E8"/>
    <w:rsid w:val="00D6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67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2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2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7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27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7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27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27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27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2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2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2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2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27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27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27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2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27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27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C4B6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2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2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2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2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2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2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2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2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2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2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2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2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27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27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27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27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27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27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2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D2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2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2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2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27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27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27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2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27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27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8C4B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Admin</cp:lastModifiedBy>
  <cp:revision>6</cp:revision>
  <cp:lastPrinted>2026-06-11T13:57:00Z</cp:lastPrinted>
  <dcterms:created xsi:type="dcterms:W3CDTF">2026-06-11T11:11:00Z</dcterms:created>
  <dcterms:modified xsi:type="dcterms:W3CDTF">2026-06-14T23:01:00Z</dcterms:modified>
</cp:coreProperties>
</file>